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50" w:rsidRPr="004B3F0E" w:rsidRDefault="00F13D12" w:rsidP="00CA0B50">
      <w:pPr>
        <w:shd w:val="clear" w:color="auto" w:fill="E4F2FD"/>
        <w:spacing w:before="100" w:beforeAutospacing="1" w:after="100" w:afterAutospacing="1" w:line="240" w:lineRule="atLeast"/>
        <w:outlineLvl w:val="2"/>
        <w:rPr>
          <w:rFonts w:ascii="Calibri" w:hAnsi="Calibri"/>
          <w:color w:val="555555"/>
          <w:sz w:val="54"/>
          <w:szCs w:val="54"/>
          <w:lang w:val="en"/>
        </w:rPr>
      </w:pPr>
      <w:r>
        <w:rPr>
          <w:rFonts w:ascii="Calibri" w:hAnsi="Calibri"/>
          <w:color w:val="555555"/>
          <w:sz w:val="54"/>
          <w:szCs w:val="54"/>
          <w:lang w:val="en"/>
        </w:rPr>
        <w:t xml:space="preserve">8.2.2 </w:t>
      </w:r>
      <w:r w:rsidR="00172B79">
        <w:rPr>
          <w:rFonts w:ascii="Calibri" w:hAnsi="Calibri"/>
          <w:color w:val="555555"/>
          <w:sz w:val="54"/>
          <w:szCs w:val="54"/>
          <w:lang w:val="en"/>
        </w:rPr>
        <w:t>Internal</w:t>
      </w:r>
      <w:r w:rsidR="00CA0B50" w:rsidRPr="004B3F0E">
        <w:rPr>
          <w:rFonts w:ascii="Calibri" w:hAnsi="Calibri"/>
          <w:color w:val="555555"/>
          <w:sz w:val="54"/>
          <w:szCs w:val="54"/>
          <w:lang w:val="en"/>
        </w:rPr>
        <w:t xml:space="preserve"> </w:t>
      </w:r>
      <w:r w:rsidR="00172B79">
        <w:rPr>
          <w:rFonts w:ascii="Calibri" w:hAnsi="Calibri"/>
          <w:color w:val="555555"/>
          <w:sz w:val="54"/>
          <w:szCs w:val="54"/>
          <w:lang w:val="en"/>
        </w:rPr>
        <w:t>A</w:t>
      </w:r>
      <w:r w:rsidR="00CA0B50" w:rsidRPr="004B3F0E">
        <w:rPr>
          <w:rFonts w:ascii="Calibri" w:hAnsi="Calibri"/>
          <w:color w:val="555555"/>
          <w:sz w:val="54"/>
          <w:szCs w:val="54"/>
          <w:lang w:val="en"/>
        </w:rPr>
        <w:t>udits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ISO 9001 internal audits are one of the most vital tools for continual improvement. They provide Top Management with objective, fact-based information upon which strategic decisions may be based.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One of the most important requirements of an internal audit is that it is fully focused on assessing the effectiveness of the processes that are inherent to the quality management system. Where such processes are found to be deficient, the audit will ultimately lead to improvement in those processes, since a non-conformance in a process is, more often than not, to do with a failure to comply with the relevant standard or procedures.</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Why do ISO 9001 Internal Audits?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The purpose of internal auditing is to measure the effectiveness of the quality management system and its associated processes and the auditor’s role is to gauge how well this system is functioning through the gathering of objective evidence. The </w:t>
      </w:r>
      <w:proofErr w:type="spellStart"/>
      <w:r w:rsidRPr="00172B79">
        <w:rPr>
          <w:rFonts w:ascii="Calibri" w:hAnsi="Calibri"/>
          <w:color w:val="000000" w:themeColor="text1"/>
          <w:sz w:val="20"/>
          <w:szCs w:val="20"/>
          <w:lang w:val="en"/>
        </w:rPr>
        <w:t>auditee</w:t>
      </w:r>
      <w:proofErr w:type="spellEnd"/>
      <w:r w:rsidRPr="00172B79">
        <w:rPr>
          <w:rFonts w:ascii="Calibri" w:hAnsi="Calibri"/>
          <w:color w:val="000000" w:themeColor="text1"/>
          <w:sz w:val="20"/>
          <w:szCs w:val="20"/>
          <w:lang w:val="en"/>
        </w:rPr>
        <w:t xml:space="preserve"> will often be a processes owner; they are the experts of that process and as such will provide an invaluable insight into the mechanics of that process.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The auditor is there to verify that the processes are documented, implemented and understood. He will also seek confirmation that the processes complies with the necessary </w:t>
      </w:r>
      <w:proofErr w:type="gramStart"/>
      <w:r w:rsidRPr="00172B79">
        <w:rPr>
          <w:rFonts w:ascii="Calibri" w:hAnsi="Calibri"/>
          <w:color w:val="000000" w:themeColor="text1"/>
          <w:sz w:val="20"/>
          <w:szCs w:val="20"/>
          <w:lang w:val="en"/>
        </w:rPr>
        <w:t>requirements, that</w:t>
      </w:r>
      <w:proofErr w:type="gramEnd"/>
      <w:r w:rsidRPr="00172B79">
        <w:rPr>
          <w:rFonts w:ascii="Calibri" w:hAnsi="Calibri"/>
          <w:color w:val="000000" w:themeColor="text1"/>
          <w:sz w:val="20"/>
          <w:szCs w:val="20"/>
          <w:lang w:val="en"/>
        </w:rPr>
        <w:t xml:space="preserve"> the process is effective and that it continually improves. </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The human aspect of auditing</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Good auditors </w:t>
      </w:r>
      <w:proofErr w:type="spellStart"/>
      <w:r w:rsidRPr="00172B79">
        <w:rPr>
          <w:rFonts w:ascii="Calibri" w:hAnsi="Calibri"/>
          <w:color w:val="000000" w:themeColor="text1"/>
          <w:sz w:val="20"/>
          <w:szCs w:val="20"/>
          <w:lang w:val="en"/>
        </w:rPr>
        <w:t>realise</w:t>
      </w:r>
      <w:proofErr w:type="spellEnd"/>
      <w:r w:rsidRPr="00172B79">
        <w:rPr>
          <w:rFonts w:ascii="Calibri" w:hAnsi="Calibri"/>
          <w:color w:val="000000" w:themeColor="text1"/>
          <w:sz w:val="20"/>
          <w:szCs w:val="20"/>
          <w:lang w:val="en"/>
        </w:rPr>
        <w:t xml:space="preserve"> very early on that they are dealing with personalities as much as processes and systems. Whilst the intent of the audit a serious one, often light </w:t>
      </w:r>
      <w:proofErr w:type="spellStart"/>
      <w:r w:rsidRPr="00172B79">
        <w:rPr>
          <w:rFonts w:ascii="Calibri" w:hAnsi="Calibri"/>
          <w:color w:val="000000" w:themeColor="text1"/>
          <w:sz w:val="20"/>
          <w:szCs w:val="20"/>
          <w:lang w:val="en"/>
        </w:rPr>
        <w:t>humour</w:t>
      </w:r>
      <w:proofErr w:type="spellEnd"/>
      <w:r w:rsidRPr="00172B79">
        <w:rPr>
          <w:rFonts w:ascii="Calibri" w:hAnsi="Calibri"/>
          <w:color w:val="000000" w:themeColor="text1"/>
          <w:sz w:val="20"/>
          <w:szCs w:val="20"/>
          <w:lang w:val="en"/>
        </w:rPr>
        <w:t>, politeness and diplomacy are the best ways to build rapport. It is vital that every effort is made to reassure those being audited that its primary function serves as a tool for improvement and not to name and shame.</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If you </w:t>
      </w:r>
      <w:proofErr w:type="spellStart"/>
      <w:r w:rsidRPr="00172B79">
        <w:rPr>
          <w:rFonts w:ascii="Calibri" w:hAnsi="Calibri"/>
          <w:color w:val="000000" w:themeColor="text1"/>
          <w:sz w:val="20"/>
          <w:szCs w:val="20"/>
          <w:lang w:val="en"/>
        </w:rPr>
        <w:t>new</w:t>
      </w:r>
      <w:proofErr w:type="spellEnd"/>
      <w:r w:rsidRPr="00172B79">
        <w:rPr>
          <w:rFonts w:ascii="Calibri" w:hAnsi="Calibri"/>
          <w:color w:val="000000" w:themeColor="text1"/>
          <w:sz w:val="20"/>
          <w:szCs w:val="20"/>
          <w:lang w:val="en"/>
        </w:rPr>
        <w:t xml:space="preserve"> are new to ISO 9001 internal audits, acknowledge this fact, be open and honest, and explain that it is important that people openly express their views during the audit. Remember that you, the auditor, are also there to learn.</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Always discuss the issues you have identified with the people being audited and always provide guidance as to what is expected in terms rectifying any non-conformances or observations that you have raised. Let those being audited know that they are welcome to read your notes and findings; the audit is not a secret. Be careful not to be drawn into arguments concerning your observations and it is never appropriate to name people directly in the audit report, if you do, people automatically become defensive.</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Preparing for the Audit</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Preparation is the key to meaningful ISO 9001 internal audits, and as such, you should have an </w:t>
      </w:r>
      <w:hyperlink r:id="rId6" w:history="1">
        <w:r w:rsidRPr="00172B79">
          <w:rPr>
            <w:rFonts w:ascii="Calibri" w:hAnsi="Calibri"/>
            <w:color w:val="000000" w:themeColor="text1"/>
            <w:sz w:val="20"/>
            <w:szCs w:val="20"/>
            <w:lang w:val="en"/>
          </w:rPr>
          <w:t>audit schedule</w:t>
        </w:r>
      </w:hyperlink>
      <w:r w:rsidRPr="00172B79">
        <w:rPr>
          <w:rFonts w:ascii="Calibri" w:hAnsi="Calibri"/>
          <w:color w:val="000000" w:themeColor="text1"/>
          <w:sz w:val="20"/>
          <w:szCs w:val="20"/>
          <w:lang w:val="en"/>
        </w:rPr>
        <w:t xml:space="preserve"> and a </w:t>
      </w:r>
      <w:proofErr w:type="spellStart"/>
      <w:r w:rsidRPr="00172B79">
        <w:rPr>
          <w:rFonts w:ascii="Calibri" w:hAnsi="Calibri"/>
          <w:color w:val="000000" w:themeColor="text1"/>
          <w:sz w:val="20"/>
          <w:szCs w:val="20"/>
          <w:lang w:val="en"/>
        </w:rPr>
        <w:t>well defined</w:t>
      </w:r>
      <w:proofErr w:type="spellEnd"/>
      <w:r w:rsidRPr="00172B79">
        <w:rPr>
          <w:rFonts w:ascii="Calibri" w:hAnsi="Calibri"/>
          <w:color w:val="000000" w:themeColor="text1"/>
          <w:sz w:val="20"/>
          <w:szCs w:val="20"/>
          <w:lang w:val="en"/>
        </w:rPr>
        <w:t xml:space="preserve"> audit plan for each process. Be sure to communicate the audit plan to all parties involved as well as Top Management so that they are aware of the audit, this helps to reinforce your mandate.</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lastRenderedPageBreak/>
        <w:t xml:space="preserve">The audit schedule should be a living document and should not be cast in stone but instead, it should be allowed to evolve organically with the needs of the business.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Always review previous audit reports and non-conformance reports and check that any previous corrective actions are still operating.</w:t>
      </w:r>
    </w:p>
    <w:p w:rsidR="00CA0B50" w:rsidRPr="00172B79" w:rsidRDefault="00CA0B50" w:rsidP="00CA0B50">
      <w:pPr>
        <w:pStyle w:val="Heading3"/>
        <w:spacing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Five elementary Audit questions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Often these basic audit questions will help guide the audit in the right direction since they will often unlock the doors to information the auditor requires in order to accurately assess the particulars of a process. </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are your responsibilities? (5.5.1)</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How do you know how to carry them out? (6.2)</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are the objectives of your processes? (5.4.1 &amp;</w:t>
      </w:r>
      <w:r w:rsidR="00172B79" w:rsidRPr="00172B79">
        <w:rPr>
          <w:rFonts w:ascii="Calibri" w:hAnsi="Calibri"/>
          <w:color w:val="000000" w:themeColor="text1"/>
          <w:sz w:val="20"/>
          <w:szCs w:val="20"/>
          <w:lang w:val="en"/>
        </w:rPr>
        <w:t xml:space="preserve"> </w:t>
      </w:r>
      <w:proofErr w:type="spellStart"/>
      <w:r w:rsidR="00172B79" w:rsidRPr="00172B79">
        <w:rPr>
          <w:rFonts w:ascii="Calibri" w:hAnsi="Calibri"/>
          <w:color w:val="000000" w:themeColor="text1"/>
          <w:sz w:val="20"/>
          <w:szCs w:val="20"/>
          <w:lang w:val="en"/>
        </w:rPr>
        <w:t>7.1a</w:t>
      </w:r>
      <w:proofErr w:type="spellEnd"/>
      <w:r w:rsidR="00172B79" w:rsidRPr="00172B79">
        <w:rPr>
          <w:rFonts w:ascii="Calibri" w:hAnsi="Calibri"/>
          <w:color w:val="000000" w:themeColor="text1"/>
          <w:sz w:val="20"/>
          <w:szCs w:val="20"/>
          <w:lang w:val="en"/>
        </w:rPr>
        <w:t>)</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is the quality</w:t>
      </w:r>
      <w:r w:rsidR="00172B79" w:rsidRPr="00172B79">
        <w:rPr>
          <w:rFonts w:ascii="Calibri" w:hAnsi="Calibri"/>
          <w:color w:val="000000" w:themeColor="text1"/>
          <w:sz w:val="20"/>
          <w:szCs w:val="20"/>
          <w:lang w:val="en"/>
        </w:rPr>
        <w:t xml:space="preserve"> policy and where is it found? (</w:t>
      </w:r>
      <w:proofErr w:type="spellStart"/>
      <w:r w:rsidR="00172B79" w:rsidRPr="00172B79">
        <w:rPr>
          <w:rFonts w:ascii="Calibri" w:hAnsi="Calibri"/>
          <w:color w:val="000000" w:themeColor="text1"/>
          <w:sz w:val="20"/>
          <w:szCs w:val="20"/>
          <w:lang w:val="en"/>
        </w:rPr>
        <w:t>5.3d</w:t>
      </w:r>
      <w:proofErr w:type="spellEnd"/>
      <w:r w:rsidR="00172B79" w:rsidRPr="00172B79">
        <w:rPr>
          <w:rFonts w:ascii="Calibri" w:hAnsi="Calibri"/>
          <w:color w:val="000000" w:themeColor="text1"/>
          <w:sz w:val="20"/>
          <w:szCs w:val="20"/>
          <w:lang w:val="en"/>
        </w:rPr>
        <w:t xml:space="preserve"> )</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How do you know which documents to use and whether they are correct? (4.2.3)</w:t>
      </w:r>
    </w:p>
    <w:p w:rsidR="00CA0B50" w:rsidRPr="00172B79" w:rsidRDefault="00CA0B50" w:rsidP="00CA0B50">
      <w:pPr>
        <w:numPr>
          <w:ilvl w:val="0"/>
          <w:numId w:val="5"/>
        </w:numPr>
        <w:spacing w:before="100" w:beforeAutospacing="1" w:after="100" w:afterAutospacing="1" w:line="330" w:lineRule="atLeast"/>
        <w:ind w:left="240"/>
        <w:rPr>
          <w:rFonts w:ascii="Calibri" w:hAnsi="Calibri"/>
          <w:color w:val="000000" w:themeColor="text1"/>
          <w:sz w:val="20"/>
          <w:szCs w:val="20"/>
          <w:lang w:val="en"/>
        </w:rPr>
      </w:pPr>
      <w:r w:rsidRPr="00172B79">
        <w:rPr>
          <w:rFonts w:ascii="Calibri" w:hAnsi="Calibri"/>
          <w:color w:val="000000" w:themeColor="text1"/>
          <w:sz w:val="20"/>
          <w:szCs w:val="20"/>
          <w:lang w:val="en"/>
        </w:rPr>
        <w:t>What outputs does your process create and how are your records maintained? (4.2.4)</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Define what you want to measure; decide how are you going to measure it and decide what objective evidence should be provided to convince you that an activity is performed in accordance with the process. An audit of your key quality management activities will always be more relevant and produce more meaningful results than a simple procedural audit.</w:t>
      </w:r>
    </w:p>
    <w:p w:rsidR="00CA0B50" w:rsidRPr="00172B79" w:rsidRDefault="00CA0B50" w:rsidP="00CA0B50">
      <w:pPr>
        <w:pStyle w:val="Heading4"/>
        <w:spacing w:line="330" w:lineRule="atLeast"/>
        <w:rPr>
          <w:rFonts w:ascii="Calibri" w:hAnsi="Calibri"/>
          <w:color w:val="000000" w:themeColor="text1"/>
          <w:sz w:val="20"/>
          <w:szCs w:val="20"/>
          <w:lang w:val="en"/>
        </w:rPr>
      </w:pPr>
      <w:bookmarkStart w:id="0" w:name="10"/>
      <w:bookmarkEnd w:id="0"/>
      <w:r w:rsidRPr="00172B79">
        <w:rPr>
          <w:rFonts w:ascii="Calibri" w:hAnsi="Calibri"/>
          <w:color w:val="000000" w:themeColor="text1"/>
          <w:sz w:val="20"/>
          <w:szCs w:val="20"/>
          <w:lang w:val="en"/>
        </w:rPr>
        <w:t>10. Train internal auditors</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The internal auditors need to understand how the clause structure and requirements will affect their audit plans. Instead of auditing by clause, your </w:t>
      </w:r>
      <w:proofErr w:type="spellStart"/>
      <w:r w:rsidRPr="00172B79">
        <w:rPr>
          <w:rFonts w:ascii="Calibri" w:hAnsi="Calibri"/>
          <w:color w:val="000000" w:themeColor="text1"/>
          <w:sz w:val="20"/>
          <w:szCs w:val="20"/>
          <w:lang w:val="en"/>
        </w:rPr>
        <w:t>organisation</w:t>
      </w:r>
      <w:proofErr w:type="spellEnd"/>
      <w:r w:rsidRPr="00172B79">
        <w:rPr>
          <w:rFonts w:ascii="Calibri" w:hAnsi="Calibri"/>
          <w:color w:val="000000" w:themeColor="text1"/>
          <w:sz w:val="20"/>
          <w:szCs w:val="20"/>
          <w:lang w:val="en"/>
        </w:rPr>
        <w:t xml:space="preserve"> may decide to audit by functional area. </w:t>
      </w:r>
    </w:p>
    <w:p w:rsidR="00CA0B50" w:rsidRPr="00172B79" w:rsidRDefault="00CA0B50" w:rsidP="00CA0B50">
      <w:pPr>
        <w:spacing w:after="330" w:line="330" w:lineRule="atLeast"/>
        <w:rPr>
          <w:rFonts w:ascii="Calibri" w:hAnsi="Calibri"/>
          <w:color w:val="000000" w:themeColor="text1"/>
          <w:sz w:val="20"/>
          <w:szCs w:val="20"/>
          <w:lang w:val="en"/>
        </w:rPr>
      </w:pPr>
      <w:r w:rsidRPr="00172B79">
        <w:rPr>
          <w:rFonts w:ascii="Calibri" w:hAnsi="Calibri"/>
          <w:color w:val="000000" w:themeColor="text1"/>
          <w:sz w:val="20"/>
          <w:szCs w:val="20"/>
          <w:lang w:val="en"/>
        </w:rPr>
        <w:t xml:space="preserve">Develop a Management Review schedule of the internal </w:t>
      </w:r>
      <w:proofErr w:type="gramStart"/>
      <w:r w:rsidRPr="00172B79">
        <w:rPr>
          <w:rFonts w:ascii="Calibri" w:hAnsi="Calibri"/>
          <w:color w:val="000000" w:themeColor="text1"/>
          <w:sz w:val="20"/>
          <w:szCs w:val="20"/>
          <w:lang w:val="en"/>
        </w:rPr>
        <w:t>auditors,</w:t>
      </w:r>
      <w:proofErr w:type="gramEnd"/>
      <w:r w:rsidRPr="00172B79">
        <w:rPr>
          <w:rFonts w:ascii="Calibri" w:hAnsi="Calibri"/>
          <w:color w:val="000000" w:themeColor="text1"/>
          <w:sz w:val="20"/>
          <w:szCs w:val="20"/>
          <w:lang w:val="en"/>
        </w:rPr>
        <w:t xml:space="preserve"> ensure this is in your project plan.</w:t>
      </w:r>
    </w:p>
    <w:p w:rsidR="00172B79" w:rsidRPr="00172B79" w:rsidRDefault="00172B79" w:rsidP="00172B79">
      <w:pPr>
        <w:shd w:val="clear" w:color="auto" w:fill="DBE5F1" w:themeFill="accent1" w:themeFillTint="33"/>
        <w:spacing w:after="330" w:line="330" w:lineRule="atLeast"/>
        <w:rPr>
          <w:rFonts w:ascii="Calibri" w:hAnsi="Calibri"/>
          <w:b/>
          <w:color w:val="000000" w:themeColor="text1"/>
          <w:lang w:val="en"/>
        </w:rPr>
      </w:pPr>
      <w:r w:rsidRPr="00172B79">
        <w:rPr>
          <w:rFonts w:ascii="Calibri" w:hAnsi="Calibri"/>
          <w:b/>
          <w:color w:val="000000" w:themeColor="text1"/>
          <w:lang w:val="en"/>
        </w:rPr>
        <w:t>An </w:t>
      </w:r>
      <w:hyperlink r:id="rId7" w:history="1">
        <w:r w:rsidRPr="00172B79">
          <w:rPr>
            <w:rFonts w:ascii="Calibri" w:hAnsi="Calibri"/>
            <w:b/>
            <w:color w:val="000000" w:themeColor="text1"/>
            <w:lang w:val="en"/>
          </w:rPr>
          <w:t>internal audit procedure</w:t>
        </w:r>
      </w:hyperlink>
      <w:r w:rsidRPr="00172B79">
        <w:rPr>
          <w:rFonts w:ascii="Calibri" w:hAnsi="Calibri"/>
          <w:b/>
          <w:color w:val="000000" w:themeColor="text1"/>
          <w:lang w:val="en"/>
        </w:rPr>
        <w:t xml:space="preserve"> must define: </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Criteria</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Scope</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Program frequency</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Method</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Report results</w:t>
      </w:r>
    </w:p>
    <w:p w:rsidR="00172B79" w:rsidRPr="00172B79" w:rsidRDefault="00172B79" w:rsidP="00172B79">
      <w:pPr>
        <w:numPr>
          <w:ilvl w:val="0"/>
          <w:numId w:val="6"/>
        </w:numPr>
        <w:spacing w:before="100" w:beforeAutospacing="1" w:after="100" w:afterAutospacing="1" w:line="330" w:lineRule="atLeast"/>
        <w:ind w:left="240"/>
        <w:rPr>
          <w:rFonts w:ascii="Calibri" w:hAnsi="Calibri"/>
          <w:color w:val="000000" w:themeColor="text1"/>
          <w:sz w:val="18"/>
          <w:szCs w:val="18"/>
          <w:lang w:val="en"/>
        </w:rPr>
      </w:pPr>
      <w:r w:rsidRPr="00172B79">
        <w:rPr>
          <w:rFonts w:ascii="Calibri" w:hAnsi="Calibri"/>
          <w:color w:val="000000" w:themeColor="text1"/>
          <w:sz w:val="18"/>
          <w:szCs w:val="18"/>
          <w:lang w:val="en"/>
        </w:rPr>
        <w:t>Keep records (see </w:t>
      </w:r>
      <w:hyperlink r:id="rId8" w:history="1">
        <w:r w:rsidRPr="00172B79">
          <w:rPr>
            <w:rStyle w:val="Hyperlink"/>
            <w:rFonts w:ascii="Calibri" w:hAnsi="Calibri"/>
            <w:color w:val="000000" w:themeColor="text1"/>
            <w:sz w:val="18"/>
            <w:szCs w:val="18"/>
            <w:lang w:val="en"/>
          </w:rPr>
          <w:t>4.2.4</w:t>
        </w:r>
      </w:hyperlink>
      <w:r w:rsidRPr="00172B79">
        <w:rPr>
          <w:rFonts w:ascii="Calibri" w:hAnsi="Calibri"/>
          <w:color w:val="000000" w:themeColor="text1"/>
          <w:sz w:val="18"/>
          <w:szCs w:val="18"/>
          <w:lang w:val="en"/>
        </w:rPr>
        <w:t>)</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Criteria</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What do we audit against?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 Your procedures, ISO 9001:2008. </w:t>
      </w:r>
      <w:proofErr w:type="gramStart"/>
      <w:r w:rsidRPr="00172B79">
        <w:rPr>
          <w:rFonts w:ascii="Calibri" w:hAnsi="Calibri"/>
          <w:color w:val="000000" w:themeColor="text1"/>
          <w:sz w:val="18"/>
          <w:szCs w:val="18"/>
          <w:lang w:val="en"/>
        </w:rPr>
        <w:t>Plus any industry specific regulations or contractual requirements.</w:t>
      </w:r>
      <w:proofErr w:type="gramEnd"/>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lastRenderedPageBreak/>
        <w:t>Tip: Read the relevant documentation prior to the audit and make an audit checklist of the key aspects that you wish to audit. The checklist is merely an </w:t>
      </w:r>
      <w:r w:rsidRPr="00172B79">
        <w:rPr>
          <w:rStyle w:val="Emphasis"/>
          <w:rFonts w:ascii="Calibri" w:hAnsi="Calibri"/>
          <w:color w:val="000000" w:themeColor="text1"/>
          <w:sz w:val="18"/>
          <w:szCs w:val="18"/>
          <w:lang w:val="en"/>
        </w:rPr>
        <w:t>aide-memoir,</w:t>
      </w:r>
      <w:r w:rsidRPr="00172B79">
        <w:rPr>
          <w:rFonts w:ascii="Calibri" w:hAnsi="Calibri"/>
          <w:color w:val="000000" w:themeColor="text1"/>
          <w:sz w:val="18"/>
          <w:szCs w:val="18"/>
          <w:lang w:val="en"/>
        </w:rPr>
        <w:t> don't be blinkered by it.</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Scope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How far do we go?</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Far enough to ensure the sequence and interaction of processes.</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Program frequency</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How often?</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Internal audit program frequency is not specified in ISO 9001:2008. Normal practice is to audit the whole QMS (but in bite-sized pieces) at least once per year or more often if considered appropriate.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Tip: Use the company process-map (see </w:t>
      </w:r>
      <w:hyperlink r:id="rId9" w:history="1">
        <w:r w:rsidRPr="00172B79">
          <w:rPr>
            <w:rFonts w:ascii="Calibri" w:hAnsi="Calibri"/>
            <w:color w:val="000000" w:themeColor="text1"/>
            <w:sz w:val="18"/>
            <w:szCs w:val="18"/>
            <w:lang w:val="en"/>
          </w:rPr>
          <w:t>4.1</w:t>
        </w:r>
      </w:hyperlink>
      <w:r w:rsidRPr="00172B79">
        <w:rPr>
          <w:rFonts w:ascii="Calibri" w:hAnsi="Calibri"/>
          <w:color w:val="000000" w:themeColor="text1"/>
          <w:sz w:val="18"/>
          <w:szCs w:val="18"/>
          <w:lang w:val="en"/>
        </w:rPr>
        <w:t xml:space="preserve"> ) as a basis for the audit </w:t>
      </w:r>
      <w:proofErr w:type="spellStart"/>
      <w:r w:rsidRPr="00172B79">
        <w:rPr>
          <w:rFonts w:ascii="Calibri" w:hAnsi="Calibri"/>
          <w:color w:val="000000" w:themeColor="text1"/>
          <w:sz w:val="18"/>
          <w:szCs w:val="18"/>
          <w:lang w:val="en"/>
        </w:rPr>
        <w:t>programme</w:t>
      </w:r>
      <w:proofErr w:type="spellEnd"/>
      <w:r w:rsidRPr="00172B79">
        <w:rPr>
          <w:rFonts w:ascii="Calibri" w:hAnsi="Calibri"/>
          <w:color w:val="000000" w:themeColor="text1"/>
          <w:sz w:val="18"/>
          <w:szCs w:val="18"/>
          <w:lang w:val="en"/>
        </w:rPr>
        <w:t xml:space="preserve"> – plan to audit related procedures (e.g. Enquiry &amp; Quotation, Order Receipt, etc.) within a process (e.g. Sales) and ensure there is some overlap into the next process.</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Method</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How do we audit?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Interviewing staff, observing activities and viewing relevant records.</w:t>
      </w: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t>Report results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Report the audit results to management. You need to include in your procedure how any problems and improvements are followed up.</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What should be included in my report?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 Your report should be objective and provide a balanced view. </w:t>
      </w:r>
      <w:proofErr w:type="gramStart"/>
      <w:r w:rsidRPr="00172B79">
        <w:rPr>
          <w:rFonts w:ascii="Calibri" w:hAnsi="Calibri"/>
          <w:color w:val="000000" w:themeColor="text1"/>
          <w:sz w:val="18"/>
          <w:szCs w:val="18"/>
          <w:lang w:val="en"/>
        </w:rPr>
        <w:t>Report good things (conformance), bad things (non-conformance) and observations on possible improvements.</w:t>
      </w:r>
      <w:proofErr w:type="gramEnd"/>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Q: What is a non-conformance?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 ISO 9000 defines non-conformity as the failure to </w:t>
      </w:r>
      <w:proofErr w:type="spellStart"/>
      <w:r w:rsidRPr="00172B79">
        <w:rPr>
          <w:rFonts w:ascii="Calibri" w:hAnsi="Calibri"/>
          <w:color w:val="000000" w:themeColor="text1"/>
          <w:sz w:val="18"/>
          <w:szCs w:val="18"/>
          <w:lang w:val="en"/>
        </w:rPr>
        <w:t>fulfil</w:t>
      </w:r>
      <w:proofErr w:type="spellEnd"/>
      <w:r w:rsidRPr="00172B79">
        <w:rPr>
          <w:rFonts w:ascii="Calibri" w:hAnsi="Calibri"/>
          <w:color w:val="000000" w:themeColor="text1"/>
          <w:sz w:val="18"/>
          <w:szCs w:val="18"/>
          <w:lang w:val="en"/>
        </w:rPr>
        <w:t xml:space="preserve"> a requirement. So, if you can demonstrate that a requirement of ISO 9001, your procedures or other relevant document has not been met then you have a non-conformance.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term "observation" is your opinion - so make sure you report it as such.</w:t>
      </w:r>
    </w:p>
    <w:p w:rsidR="00172B79" w:rsidRDefault="00172B79" w:rsidP="00172B79">
      <w:pPr>
        <w:pStyle w:val="Heading3"/>
        <w:spacing w:line="330" w:lineRule="atLeast"/>
        <w:rPr>
          <w:rFonts w:ascii="Calibri" w:hAnsi="Calibri"/>
          <w:color w:val="000000" w:themeColor="text1"/>
          <w:lang w:val="en"/>
        </w:rPr>
      </w:pPr>
    </w:p>
    <w:p w:rsidR="00172B79" w:rsidRDefault="00172B79" w:rsidP="00172B79">
      <w:pPr>
        <w:pStyle w:val="Heading3"/>
        <w:spacing w:line="330" w:lineRule="atLeast"/>
        <w:rPr>
          <w:rFonts w:ascii="Calibri" w:hAnsi="Calibri"/>
          <w:color w:val="000000" w:themeColor="text1"/>
          <w:lang w:val="en"/>
        </w:rPr>
      </w:pPr>
    </w:p>
    <w:p w:rsidR="00172B79" w:rsidRDefault="00172B79" w:rsidP="00172B79">
      <w:pPr>
        <w:pStyle w:val="Heading3"/>
        <w:spacing w:line="330" w:lineRule="atLeast"/>
        <w:rPr>
          <w:rFonts w:ascii="Calibri" w:hAnsi="Calibri"/>
          <w:color w:val="000000" w:themeColor="text1"/>
          <w:lang w:val="en"/>
        </w:rPr>
      </w:pPr>
    </w:p>
    <w:p w:rsidR="00172B79" w:rsidRPr="00172B79" w:rsidRDefault="00172B79" w:rsidP="00172B79">
      <w:pPr>
        <w:pStyle w:val="Heading3"/>
        <w:spacing w:line="330" w:lineRule="atLeast"/>
        <w:rPr>
          <w:rFonts w:ascii="Calibri" w:hAnsi="Calibri"/>
          <w:color w:val="000000" w:themeColor="text1"/>
          <w:lang w:val="en"/>
        </w:rPr>
      </w:pPr>
      <w:r w:rsidRPr="00172B79">
        <w:rPr>
          <w:rFonts w:ascii="Calibri" w:hAnsi="Calibri"/>
          <w:color w:val="000000" w:themeColor="text1"/>
          <w:lang w:val="en"/>
        </w:rPr>
        <w:lastRenderedPageBreak/>
        <w:t>Keep records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Auditor training records are also required, see </w:t>
      </w:r>
      <w:hyperlink r:id="rId10" w:tooltip="training requirement" w:history="1">
        <w:r w:rsidRPr="00172B79">
          <w:rPr>
            <w:rFonts w:ascii="Calibri" w:hAnsi="Calibri"/>
            <w:color w:val="000000" w:themeColor="text1"/>
            <w:sz w:val="18"/>
            <w:szCs w:val="18"/>
            <w:lang w:val="en"/>
          </w:rPr>
          <w:t>6.2</w:t>
        </w:r>
      </w:hyperlink>
      <w:r w:rsidRPr="00172B79">
        <w:rPr>
          <w:rFonts w:ascii="Calibri" w:hAnsi="Calibri"/>
          <w:color w:val="000000" w:themeColor="text1"/>
          <w:sz w:val="18"/>
          <w:szCs w:val="18"/>
          <w:lang w:val="en"/>
        </w:rPr>
        <w: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Job Description:</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1. </w:t>
      </w:r>
      <w:proofErr w:type="gramStart"/>
      <w:r w:rsidRPr="00172B79">
        <w:rPr>
          <w:rFonts w:ascii="Calibri" w:hAnsi="Calibri"/>
          <w:color w:val="000000" w:themeColor="text1"/>
          <w:sz w:val="18"/>
          <w:szCs w:val="18"/>
          <w:lang w:val="en"/>
        </w:rPr>
        <w:t>confirm</w:t>
      </w:r>
      <w:proofErr w:type="gramEnd"/>
      <w:r w:rsidRPr="00172B79">
        <w:rPr>
          <w:rFonts w:ascii="Calibri" w:hAnsi="Calibri"/>
          <w:color w:val="000000" w:themeColor="text1"/>
          <w:sz w:val="18"/>
          <w:szCs w:val="18"/>
          <w:lang w:val="en"/>
        </w:rPr>
        <w:t xml:space="preserve"> compliance with ISO 9001, any other regulations, company procedures, etc.</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2. </w:t>
      </w:r>
      <w:proofErr w:type="gramStart"/>
      <w:r w:rsidRPr="00172B79">
        <w:rPr>
          <w:rFonts w:ascii="Calibri" w:hAnsi="Calibri"/>
          <w:color w:val="000000" w:themeColor="text1"/>
          <w:sz w:val="18"/>
          <w:szCs w:val="18"/>
          <w:lang w:val="en"/>
        </w:rPr>
        <w:t>seek</w:t>
      </w:r>
      <w:proofErr w:type="gramEnd"/>
      <w:r w:rsidRPr="00172B79">
        <w:rPr>
          <w:rFonts w:ascii="Calibri" w:hAnsi="Calibri"/>
          <w:color w:val="000000" w:themeColor="text1"/>
          <w:sz w:val="18"/>
          <w:szCs w:val="18"/>
          <w:lang w:val="en"/>
        </w:rPr>
        <w:t xml:space="preserve"> improvements (or simplifications) in processes.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Tip: Don't forget to audit "top management".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There is considerable emphasis on top management being seen to be on-board and playing the game. Top management is defined as the person(s) who direct an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at the highest level.</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principal message that management must get across is that the objective of this business is to keep the customer happy.</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Specifically, management must communicate these ideas (5.1, 5.2, 5.3, 5.5.1, 5.5.2, 5.5.3) to the employees who should be aware of their own roles and responsibilities (6.2.2).</w:t>
      </w:r>
    </w:p>
    <w:p w:rsidR="00172B79" w:rsidRPr="00172B79" w:rsidRDefault="00172B79" w:rsidP="00172B79">
      <w:pPr>
        <w:pStyle w:val="interpretation1"/>
        <w:spacing w:line="330" w:lineRule="atLeast"/>
        <w:rPr>
          <w:rFonts w:ascii="Calibri" w:hAnsi="Calibri"/>
          <w:color w:val="000000" w:themeColor="text1"/>
          <w:sz w:val="18"/>
          <w:szCs w:val="18"/>
          <w:lang w:val="en"/>
        </w:rPr>
      </w:pPr>
      <w:proofErr w:type="gramStart"/>
      <w:r w:rsidRPr="00172B79">
        <w:rPr>
          <w:rFonts w:ascii="Calibri" w:hAnsi="Calibri"/>
          <w:color w:val="000000" w:themeColor="text1"/>
          <w:sz w:val="18"/>
          <w:szCs w:val="18"/>
          <w:lang w:val="en"/>
        </w:rPr>
        <w:t>Notice that few of these clauses specify a procedure or a record – top management are</w:t>
      </w:r>
      <w:proofErr w:type="gramEnd"/>
      <w:r w:rsidRPr="00172B79">
        <w:rPr>
          <w:rFonts w:ascii="Calibri" w:hAnsi="Calibri"/>
          <w:color w:val="000000" w:themeColor="text1"/>
          <w:sz w:val="18"/>
          <w:szCs w:val="18"/>
          <w:lang w:val="en"/>
        </w:rPr>
        <w:t xml:space="preserve"> simply required to do it.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As a result, the Certification Body will want to question the Directors and the staff. </w:t>
      </w:r>
      <w:proofErr w:type="gramStart"/>
      <w:r w:rsidRPr="00172B79">
        <w:rPr>
          <w:rFonts w:ascii="Calibri" w:hAnsi="Calibri"/>
          <w:color w:val="000000" w:themeColor="text1"/>
          <w:sz w:val="18"/>
          <w:szCs w:val="18"/>
          <w:lang w:val="en"/>
        </w:rPr>
        <w:t>This something that your own auditors must also do.</w:t>
      </w:r>
      <w:proofErr w:type="gramEnd"/>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Als</w:t>
      </w:r>
      <w:bookmarkStart w:id="1" w:name="_GoBack"/>
      <w:bookmarkEnd w:id="1"/>
      <w:r w:rsidRPr="00172B79">
        <w:rPr>
          <w:rFonts w:ascii="Calibri" w:hAnsi="Calibri"/>
          <w:color w:val="000000" w:themeColor="text1"/>
          <w:sz w:val="18"/>
          <w:szCs w:val="18"/>
          <w:lang w:val="en"/>
        </w:rPr>
        <w:t>o see ISO 19011.</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The Human Aspect of Auditing</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Good auditors </w:t>
      </w:r>
      <w:proofErr w:type="spellStart"/>
      <w:r w:rsidRPr="00172B79">
        <w:rPr>
          <w:rFonts w:ascii="Calibri" w:hAnsi="Calibri"/>
          <w:color w:val="000000" w:themeColor="text1"/>
          <w:sz w:val="18"/>
          <w:szCs w:val="18"/>
          <w:lang w:val="en"/>
        </w:rPr>
        <w:t>realise</w:t>
      </w:r>
      <w:proofErr w:type="spellEnd"/>
      <w:r w:rsidRPr="00172B79">
        <w:rPr>
          <w:rFonts w:ascii="Calibri" w:hAnsi="Calibri"/>
          <w:color w:val="000000" w:themeColor="text1"/>
          <w:sz w:val="18"/>
          <w:szCs w:val="18"/>
          <w:lang w:val="en"/>
        </w:rPr>
        <w:t xml:space="preserve"> very early on that they are dealing with personalities as much as processes and systems. Whilst the intent of the audit a serious one, often light </w:t>
      </w:r>
      <w:proofErr w:type="spellStart"/>
      <w:r w:rsidRPr="00172B79">
        <w:rPr>
          <w:rFonts w:ascii="Calibri" w:hAnsi="Calibri"/>
          <w:color w:val="000000" w:themeColor="text1"/>
          <w:sz w:val="18"/>
          <w:szCs w:val="18"/>
          <w:lang w:val="en"/>
        </w:rPr>
        <w:t>humour</w:t>
      </w:r>
      <w:proofErr w:type="spellEnd"/>
      <w:r w:rsidRPr="00172B79">
        <w:rPr>
          <w:rFonts w:ascii="Calibri" w:hAnsi="Calibri"/>
          <w:color w:val="000000" w:themeColor="text1"/>
          <w:sz w:val="18"/>
          <w:szCs w:val="18"/>
          <w:lang w:val="en"/>
        </w:rPr>
        <w:t>, politeness and diplomacy are the best ways to build rapport. It is vital every effort is made to reassure those being audited that the audit’s primary function is to drive improvement, not to name and shame.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If you are new to auditing, acknowledge this fact, be open and honest. It is also important to explain to the </w:t>
      </w:r>
      <w:proofErr w:type="spellStart"/>
      <w:r w:rsidRPr="00172B79">
        <w:rPr>
          <w:rFonts w:ascii="Calibri" w:hAnsi="Calibri"/>
          <w:color w:val="000000" w:themeColor="text1"/>
          <w:sz w:val="18"/>
          <w:szCs w:val="18"/>
          <w:lang w:val="en"/>
        </w:rPr>
        <w:t>auditees</w:t>
      </w:r>
      <w:proofErr w:type="spellEnd"/>
      <w:r w:rsidRPr="00172B79">
        <w:rPr>
          <w:rFonts w:ascii="Calibri" w:hAnsi="Calibri"/>
          <w:color w:val="000000" w:themeColor="text1"/>
          <w:sz w:val="18"/>
          <w:szCs w:val="18"/>
          <w:lang w:val="en"/>
        </w:rPr>
        <w:t xml:space="preserve"> that they are free to express their views during the audit. Remember that you, the auditor, are also there to learn.</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Always discuss the issues you have identified with the </w:t>
      </w:r>
      <w:proofErr w:type="spellStart"/>
      <w:r w:rsidRPr="00172B79">
        <w:rPr>
          <w:rFonts w:ascii="Calibri" w:hAnsi="Calibri"/>
          <w:color w:val="000000" w:themeColor="text1"/>
          <w:sz w:val="18"/>
          <w:szCs w:val="18"/>
          <w:lang w:val="en"/>
        </w:rPr>
        <w:t>auditees</w:t>
      </w:r>
      <w:proofErr w:type="spellEnd"/>
      <w:r w:rsidRPr="00172B79">
        <w:rPr>
          <w:rFonts w:ascii="Calibri" w:hAnsi="Calibri"/>
          <w:color w:val="000000" w:themeColor="text1"/>
          <w:sz w:val="18"/>
          <w:szCs w:val="18"/>
          <w:lang w:val="en"/>
        </w:rPr>
        <w:t xml:space="preserve"> and always provide guidance on what is expected in terms rectifying any non-conformances or closing out observations you raised. Let the </w:t>
      </w:r>
      <w:proofErr w:type="spellStart"/>
      <w:r w:rsidRPr="00172B79">
        <w:rPr>
          <w:rFonts w:ascii="Calibri" w:hAnsi="Calibri"/>
          <w:color w:val="000000" w:themeColor="text1"/>
          <w:sz w:val="18"/>
          <w:szCs w:val="18"/>
          <w:lang w:val="en"/>
        </w:rPr>
        <w:t>auditees</w:t>
      </w:r>
      <w:proofErr w:type="spellEnd"/>
      <w:r w:rsidRPr="00172B79">
        <w:rPr>
          <w:rFonts w:ascii="Calibri" w:hAnsi="Calibri"/>
          <w:color w:val="000000" w:themeColor="text1"/>
          <w:sz w:val="18"/>
          <w:szCs w:val="18"/>
          <w:lang w:val="en"/>
        </w:rPr>
        <w:t xml:space="preserve"> know they are welcome to read your notes and findings; the audit is not a secret. </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Try not to be drawn into arguments concerning your observations. It is never appropriate to directly name people in the audit report as this may lead to defensiveness which is ultimately </w:t>
      </w:r>
      <w:proofErr w:type="spellStart"/>
      <w:r w:rsidRPr="00172B79">
        <w:rPr>
          <w:rFonts w:ascii="Calibri" w:hAnsi="Calibri"/>
          <w:color w:val="000000" w:themeColor="text1"/>
          <w:sz w:val="18"/>
          <w:szCs w:val="18"/>
          <w:lang w:val="en"/>
        </w:rPr>
        <w:t>counter productive</w:t>
      </w:r>
      <w:proofErr w:type="spellEnd"/>
      <w:r w:rsidRPr="00172B79">
        <w:rPr>
          <w:rFonts w:ascii="Calibri" w:hAnsi="Calibri"/>
          <w:color w:val="000000" w:themeColor="text1"/>
          <w:sz w:val="18"/>
          <w:szCs w:val="18"/>
          <w:lang w:val="en"/>
        </w:rPr>
        <w:t>.</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lastRenderedPageBreak/>
        <w:t>Preparing for the Audit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Preparation is the key to a meaningful audit and, as such, you should have an up-to-date audit schedule and a </w:t>
      </w:r>
      <w:proofErr w:type="spellStart"/>
      <w:r w:rsidRPr="00172B79">
        <w:rPr>
          <w:rFonts w:ascii="Calibri" w:hAnsi="Calibri"/>
          <w:color w:val="000000" w:themeColor="text1"/>
          <w:sz w:val="18"/>
          <w:szCs w:val="18"/>
          <w:lang w:val="en"/>
        </w:rPr>
        <w:t>well defined</w:t>
      </w:r>
      <w:proofErr w:type="spellEnd"/>
      <w:r w:rsidRPr="00172B79">
        <w:rPr>
          <w:rFonts w:ascii="Calibri" w:hAnsi="Calibri"/>
          <w:color w:val="000000" w:themeColor="text1"/>
          <w:sz w:val="18"/>
          <w:szCs w:val="18"/>
          <w:lang w:val="en"/>
        </w:rPr>
        <w:t xml:space="preserve"> audit plan for each process. Be sure to communicate the audit schedule to all parties involved as well as to top management as this will help reinforce your mandate.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audit schedule is a living document and should not be cast in stone, but instead, it should be allowed to evolve organically with the needs of the business. Always review historical audit reports and check during the audit that any previous corrective or preventive actions are still operating.</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Elementary Audit Questions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These basic audit questions will help guide the audit in the right direction since the answers they provide often unlock the doors to information the auditor requires in order to accurately assess the particulars of a process.</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Consider these common audit questions: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What are your responsibilities?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How do you know how to carry them out?</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kind of training is given to new employees?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is the effectiveness of training evaluated?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Are training records maintained?</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What are the objectives of your processes?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is the quality policy and where is it found?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Which documents do you use and are they correct?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outputs does your process create?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are your records maintained?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do you ensure that products meet the stated requirements?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customer satisfaction data analyzed?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do you ensure that products meet the stated requirements?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happens when changes are made to product requirements?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What are the responsibilities/authorities for dealing with non-conformances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Are there trends in non-conforming products and what's being done about it?</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the non-conformance procedure linked to the corrective action process?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Are employees made aware of the quality policy and objectives?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Are policies and objectives available and relevant?</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are quality objectives determined?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Is there a clear link between the policies and objectives?</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How is progress towards objectives measured and communicated?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Has the number of customer complaints changed over time?</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What tools are used to identify the causes of complaints? </w:t>
      </w:r>
    </w:p>
    <w:p w:rsidR="00172B79" w:rsidRPr="00172B79" w:rsidRDefault="00172B79" w:rsidP="00172B79">
      <w:pPr>
        <w:numPr>
          <w:ilvl w:val="0"/>
          <w:numId w:val="7"/>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How are improvement efforts and successes communicated to employees?</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lastRenderedPageBreak/>
        <w:t>How to Audit a Process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If you have been involved in a certification body audit, you will have probably noticed that the professional auditors often use this method to perform the audit. They will start at either the beginning or the end of the </w:t>
      </w:r>
      <w:proofErr w:type="spellStart"/>
      <w:r w:rsidRPr="00172B79">
        <w:rPr>
          <w:rFonts w:ascii="Calibri" w:hAnsi="Calibri"/>
          <w:color w:val="000000" w:themeColor="text1"/>
          <w:sz w:val="18"/>
          <w:szCs w:val="18"/>
          <w:lang w:val="en"/>
        </w:rPr>
        <w:t>organisation's</w:t>
      </w:r>
      <w:proofErr w:type="spellEnd"/>
      <w:r w:rsidRPr="00172B79">
        <w:rPr>
          <w:rFonts w:ascii="Calibri" w:hAnsi="Calibri"/>
          <w:color w:val="000000" w:themeColor="text1"/>
          <w:sz w:val="18"/>
          <w:szCs w:val="18"/>
          <w:lang w:val="en"/>
        </w:rPr>
        <w:t xml:space="preserve"> workflow and follow a sample of inputs and outputs (e.g. orders, contracts, projects, products, etc.) through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This is known as a process audit. On an internal audit, you may not have time to cover the entire process in one audit, in which case, divide the process into manageable units and use that as the basis for your audit schedule and checklist.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The first task for the auditor is to establish what the process is intended to achieve. If it is a sales department, it could be that its primary function is to provide an effective interface between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and its customers and to input clear and accurate customer data onto the computer system in a timely manner. (These may turn out to be the ‘quality objectives' for that process as required by </w:t>
      </w:r>
      <w:smartTag w:uri="urn:schemas-microsoft-com:office:smarttags" w:element="place">
        <w:r w:rsidRPr="00172B79">
          <w:rPr>
            <w:rFonts w:ascii="Calibri" w:hAnsi="Calibri"/>
            <w:color w:val="000000" w:themeColor="text1"/>
            <w:sz w:val="18"/>
            <w:szCs w:val="18"/>
            <w:lang w:val="en"/>
          </w:rPr>
          <w:t>Para</w:t>
        </w:r>
      </w:smartTag>
      <w:r w:rsidRPr="00172B79">
        <w:rPr>
          <w:rFonts w:ascii="Calibri" w:hAnsi="Calibri"/>
          <w:color w:val="000000" w:themeColor="text1"/>
          <w:sz w:val="18"/>
          <w:szCs w:val="18"/>
          <w:lang w:val="en"/>
        </w:rPr>
        <w:t xml:space="preserve"> 5.4.1). If these are the most important objectives of that process, then the audit must concentrate on verifying whether or not they are being achieved.</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Performance is often best proven by looking at how well output of Process A satisfies the input requirements of Process B. For example: how often does Process B have problems with customer data entered on  the system, how many customer complaints have arisen due to inaccurate or late information being entered? If there is a documented procedure in place, it should define the process and the steps to be taken to ensure the objectives are achieved.</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Consider these points:</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there continuity between the various processes in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Is the task done consistently on a person-to-person or day-to-day basis?</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Do the interfaces between the departments operate smoothly?</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Does product information flow freely?</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Is the procedure right?</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Does it meet the Standard?</w:t>
      </w:r>
    </w:p>
    <w:p w:rsidR="00172B79" w:rsidRPr="00172B79" w:rsidRDefault="00172B79" w:rsidP="00172B79">
      <w:pPr>
        <w:numPr>
          <w:ilvl w:val="0"/>
          <w:numId w:val="8"/>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Is it helping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effectively?</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How to Measure a Process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clue can be found in ISO 9001:2008 Clause 8.4. We are told to determine, collect, and analyze data to provide insight about the health of your quality management system. It goes on to provide a minimum of four areas that you must perform this analysis for: customer satisfaction, product quality, process performance, and supplier performance.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Clause 8.2.3 broadly addresses the monitoring and measurement of the processes referred to in Clauses 4, 5 and 6. Clause 8.2.4 mainly focuses on monitoring and measurement of the outputs from the Product </w:t>
      </w:r>
      <w:proofErr w:type="spellStart"/>
      <w:r w:rsidRPr="00172B79">
        <w:rPr>
          <w:rFonts w:ascii="Calibri" w:hAnsi="Calibri"/>
          <w:color w:val="000000" w:themeColor="text1"/>
          <w:sz w:val="18"/>
          <w:szCs w:val="18"/>
          <w:lang w:val="en"/>
        </w:rPr>
        <w:t>Realisation</w:t>
      </w:r>
      <w:proofErr w:type="spellEnd"/>
      <w:r w:rsidRPr="00172B79">
        <w:rPr>
          <w:rFonts w:ascii="Calibri" w:hAnsi="Calibri"/>
          <w:color w:val="000000" w:themeColor="text1"/>
          <w:sz w:val="18"/>
          <w:szCs w:val="18"/>
          <w:lang w:val="en"/>
        </w:rPr>
        <w:t xml:space="preserve"> process. </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processes that require measurement are:</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establishment of the quality policy and objectives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establishment of the quality manual</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control of documents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control of records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lastRenderedPageBreak/>
        <w:t>The process of defining and communicating responsibility and authority</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management representative appointment</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establishment of internal communication</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conducting of the management review</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provision of human resources</w:t>
      </w:r>
    </w:p>
    <w:p w:rsidR="00172B79" w:rsidRPr="00172B79" w:rsidRDefault="00172B79" w:rsidP="00172B79">
      <w:pPr>
        <w:numPr>
          <w:ilvl w:val="0"/>
          <w:numId w:val="9"/>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The provision of infrastructure and work environment</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A common way measure a process is with quality objectives and key performance indicators. Select an objective or indicator for each core process, ensure it is measurable and track that indicator on a periodic basis (monthly, quarterly, annually, whatever makes sense for that metric). A single indicator may be used for more than one process. Include trend charts showing the performance of the metric from period to period.</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How to Audit without Procedures</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In cases where an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has chosen not to operate a documented procedure, the first in step must be to establish what methods exist to control the process. From there, the auditor can evaluate the effectiveness of the process by testing to ensure it is performed consistently and by comparing it to the appropriate clauses of ISO 9001.</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Select the ‘predominant' ISO clause for the process being audited plus the more general ones and you should be able to verify both the effectiveness of the process and also its compliance to the standard.</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This can prove particularly useful when performing internal audits, as it helps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 xml:space="preserve"> to satisfy the requirements of clause 8.2.2 which requires us to ‘determine whether the quality management system conforms to planned arrangements, to the requirements of this International Standard and to the quality management system requirements established by the </w:t>
      </w:r>
      <w:proofErr w:type="spellStart"/>
      <w:r w:rsidRPr="00172B79">
        <w:rPr>
          <w:rFonts w:ascii="Calibri" w:hAnsi="Calibri"/>
          <w:color w:val="000000" w:themeColor="text1"/>
          <w:sz w:val="18"/>
          <w:szCs w:val="18"/>
          <w:lang w:val="en"/>
        </w:rPr>
        <w:t>organisation</w:t>
      </w:r>
      <w:proofErr w:type="spellEnd"/>
      <w:r w:rsidRPr="00172B79">
        <w:rPr>
          <w:rFonts w:ascii="Calibri" w:hAnsi="Calibri"/>
          <w:color w:val="000000" w:themeColor="text1"/>
          <w:sz w:val="18"/>
          <w:szCs w:val="18"/>
          <w:lang w:val="en"/>
        </w:rPr>
        <w:t>’.</w:t>
      </w:r>
    </w:p>
    <w:p w:rsidR="00172B79" w:rsidRPr="00172B79" w:rsidRDefault="00172B79" w:rsidP="00172B79">
      <w:pPr>
        <w:pStyle w:val="Heading4"/>
        <w:spacing w:line="330" w:lineRule="atLeast"/>
        <w:rPr>
          <w:rFonts w:ascii="Calibri" w:hAnsi="Calibri"/>
          <w:color w:val="000000" w:themeColor="text1"/>
          <w:sz w:val="21"/>
          <w:szCs w:val="21"/>
          <w:lang w:val="en"/>
        </w:rPr>
      </w:pPr>
      <w:r w:rsidRPr="00172B79">
        <w:rPr>
          <w:rFonts w:ascii="Calibri" w:hAnsi="Calibri"/>
          <w:color w:val="000000" w:themeColor="text1"/>
          <w:lang w:val="en"/>
        </w:rPr>
        <w:t>Getting the Most from the Audit Schedule</w:t>
      </w:r>
    </w:p>
    <w:p w:rsidR="00172B79" w:rsidRPr="00172B79" w:rsidRDefault="00172B79" w:rsidP="00172B79">
      <w:pPr>
        <w:pStyle w:val="interpretation1"/>
        <w:spacing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audit schedule is divided up to reflect each section of ISO 9001:2008. You should determine which of these sections are of greatest relevance to your business; in other words, which processes, should there be problems, will affect your customers the most. These are the processes that your company must make certain remain stable and consistent. You might wish to schedule these key processes for additional audits, perhaps two or even three times per year.</w:t>
      </w:r>
    </w:p>
    <w:p w:rsidR="00172B79" w:rsidRPr="00172B79" w:rsidRDefault="00172B79" w:rsidP="00172B79">
      <w:pPr>
        <w:pStyle w:val="interpretation1"/>
        <w:spacing w:after="0" w:line="330" w:lineRule="atLeast"/>
        <w:rPr>
          <w:rFonts w:ascii="Calibri" w:hAnsi="Calibri"/>
          <w:color w:val="000000" w:themeColor="text1"/>
          <w:sz w:val="18"/>
          <w:szCs w:val="18"/>
          <w:lang w:val="en"/>
        </w:rPr>
      </w:pPr>
      <w:r w:rsidRPr="00172B79">
        <w:rPr>
          <w:rFonts w:ascii="Calibri" w:hAnsi="Calibri"/>
          <w:color w:val="000000" w:themeColor="text1"/>
          <w:sz w:val="18"/>
          <w:szCs w:val="18"/>
          <w:lang w:val="en"/>
        </w:rPr>
        <w:t>The audit schedule provides the following benefits:</w:t>
      </w:r>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Provides a visual plan of the audit </w:t>
      </w:r>
      <w:proofErr w:type="spellStart"/>
      <w:r w:rsidRPr="00172B79">
        <w:rPr>
          <w:rFonts w:ascii="Calibri" w:hAnsi="Calibri"/>
          <w:color w:val="000000" w:themeColor="text1"/>
          <w:sz w:val="18"/>
          <w:szCs w:val="18"/>
          <w:lang w:val="en"/>
        </w:rPr>
        <w:t>programme</w:t>
      </w:r>
      <w:proofErr w:type="spellEnd"/>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Demonstrates coverage of the whole standard</w:t>
      </w:r>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 xml:space="preserve">Provide current status of the audit </w:t>
      </w:r>
      <w:proofErr w:type="spellStart"/>
      <w:r w:rsidRPr="00172B79">
        <w:rPr>
          <w:rFonts w:ascii="Calibri" w:hAnsi="Calibri"/>
          <w:color w:val="000000" w:themeColor="text1"/>
          <w:sz w:val="18"/>
          <w:szCs w:val="18"/>
          <w:lang w:val="en"/>
        </w:rPr>
        <w:t>programme</w:t>
      </w:r>
      <w:proofErr w:type="spellEnd"/>
    </w:p>
    <w:p w:rsidR="00172B79" w:rsidRPr="00172B79" w:rsidRDefault="00172B79" w:rsidP="00172B79">
      <w:pPr>
        <w:numPr>
          <w:ilvl w:val="0"/>
          <w:numId w:val="10"/>
        </w:numPr>
        <w:spacing w:before="100" w:beforeAutospacing="1" w:after="100" w:afterAutospacing="1" w:line="330" w:lineRule="atLeast"/>
        <w:ind w:left="330"/>
        <w:rPr>
          <w:rFonts w:ascii="Calibri" w:hAnsi="Calibri"/>
          <w:color w:val="000000" w:themeColor="text1"/>
          <w:sz w:val="18"/>
          <w:szCs w:val="18"/>
          <w:lang w:val="en"/>
        </w:rPr>
      </w:pPr>
      <w:r w:rsidRPr="00172B79">
        <w:rPr>
          <w:rFonts w:ascii="Calibri" w:hAnsi="Calibri"/>
          <w:color w:val="000000" w:themeColor="text1"/>
          <w:sz w:val="18"/>
          <w:szCs w:val="18"/>
          <w:lang w:val="en"/>
        </w:rPr>
        <w:t>Promotes awareness</w:t>
      </w:r>
    </w:p>
    <w:p w:rsidR="003B0019" w:rsidRPr="00F96BBE" w:rsidRDefault="003B0019" w:rsidP="00F96BBE"/>
    <w:sectPr w:rsidR="003B0019" w:rsidRPr="00F96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EEE"/>
    <w:multiLevelType w:val="multilevel"/>
    <w:tmpl w:val="2CF4F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B0656"/>
    <w:multiLevelType w:val="multilevel"/>
    <w:tmpl w:val="66FE7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22E10"/>
    <w:multiLevelType w:val="multilevel"/>
    <w:tmpl w:val="A218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83F9B"/>
    <w:multiLevelType w:val="multilevel"/>
    <w:tmpl w:val="99EA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201D4"/>
    <w:multiLevelType w:val="multilevel"/>
    <w:tmpl w:val="8CA07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7029A"/>
    <w:multiLevelType w:val="multilevel"/>
    <w:tmpl w:val="0E22A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70F29"/>
    <w:multiLevelType w:val="multilevel"/>
    <w:tmpl w:val="9782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E6DFE"/>
    <w:multiLevelType w:val="multilevel"/>
    <w:tmpl w:val="F658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1C51D9"/>
    <w:multiLevelType w:val="multilevel"/>
    <w:tmpl w:val="8118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E5328"/>
    <w:multiLevelType w:val="multilevel"/>
    <w:tmpl w:val="D83E8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9"/>
  </w:num>
  <w:num w:numId="5">
    <w:abstractNumId w:val="6"/>
  </w:num>
  <w:num w:numId="6">
    <w:abstractNumId w:val="4"/>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172B79"/>
    <w:rsid w:val="003B0019"/>
    <w:rsid w:val="004501B3"/>
    <w:rsid w:val="005A5C96"/>
    <w:rsid w:val="00CA0B50"/>
    <w:rsid w:val="00F13D12"/>
    <w:rsid w:val="00F96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FollowedHyperlink">
    <w:name w:val="FollowedHyperlink"/>
    <w:basedOn w:val="DefaultParagraphFont"/>
    <w:uiPriority w:val="99"/>
    <w:semiHidden/>
    <w:unhideWhenUsed/>
    <w:rsid w:val="00172B79"/>
    <w:rPr>
      <w:color w:val="800080" w:themeColor="followedHyperlink"/>
      <w:u w:val="single"/>
    </w:rPr>
  </w:style>
  <w:style w:type="character" w:styleId="Emphasis">
    <w:name w:val="Emphasis"/>
    <w:basedOn w:val="DefaultParagraphFont"/>
    <w:qFormat/>
    <w:rsid w:val="00172B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FollowedHyperlink">
    <w:name w:val="FollowedHyperlink"/>
    <w:basedOn w:val="DefaultParagraphFont"/>
    <w:uiPriority w:val="99"/>
    <w:semiHidden/>
    <w:unhideWhenUsed/>
    <w:rsid w:val="00172B79"/>
    <w:rPr>
      <w:color w:val="800080" w:themeColor="followedHyperlink"/>
      <w:u w:val="single"/>
    </w:rPr>
  </w:style>
  <w:style w:type="character" w:styleId="Emphasis">
    <w:name w:val="Emphasis"/>
    <w:basedOn w:val="DefaultParagraphFont"/>
    <w:qFormat/>
    <w:rsid w:val="00172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tutorial/4.2.4-control-of-records.ht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iso-9001-checklist.co.uk/tutorial/mandatory-procedur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9001-checklist.co.uk/internal-audit.htm"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iso-9001-checklist.co.uk/tutorial/6.2-human-resources.htm" TargetMode="External"/><Relationship Id="rId4" Type="http://schemas.openxmlformats.org/officeDocument/2006/relationships/settings" Target="settings.xml"/><Relationship Id="rId9" Type="http://schemas.openxmlformats.org/officeDocument/2006/relationships/hyperlink" Target="http://www.iso-9001-checklist.co.uk/tutorial/4.1a-4.1d-process-planning.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4CD6E-353B-43ED-8ADB-35D2E121ED63}"/>
</file>

<file path=customXml/itemProps2.xml><?xml version="1.0" encoding="utf-8"?>
<ds:datastoreItem xmlns:ds="http://schemas.openxmlformats.org/officeDocument/2006/customXml" ds:itemID="{9185947F-F213-4899-9D64-B9ABDA451E6D}"/>
</file>

<file path=customXml/itemProps3.xml><?xml version="1.0" encoding="utf-8"?>
<ds:datastoreItem xmlns:ds="http://schemas.openxmlformats.org/officeDocument/2006/customXml" ds:itemID="{CA7A5FA4-69AF-459B-803E-D1630629FC51}"/>
</file>

<file path=docProps/app.xml><?xml version="1.0" encoding="utf-8"?>
<Properties xmlns="http://schemas.openxmlformats.org/officeDocument/2006/extended-properties" xmlns:vt="http://schemas.openxmlformats.org/officeDocument/2006/docPropsVTypes">
  <Template>Normal.dotm</Template>
  <TotalTime>3</TotalTime>
  <Pages>7</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4</cp:revision>
  <dcterms:created xsi:type="dcterms:W3CDTF">2012-04-19T12:35:00Z</dcterms:created>
  <dcterms:modified xsi:type="dcterms:W3CDTF">2012-04-19T13:00:00Z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